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F7FFB" w:rsidRPr="00AF7FFB" w:rsidRDefault="00AF7FFB" w:rsidP="00AF7FFB">
      <w:pPr>
        <w:jc w:val="center"/>
        <w:rPr>
          <w:rFonts w:cstheme="minorHAnsi"/>
          <w:b/>
          <w:sz w:val="24"/>
          <w:szCs w:val="24"/>
          <w:u w:val="single"/>
        </w:rPr>
      </w:pPr>
      <w:r w:rsidRPr="00AF7FFB">
        <w:rPr>
          <w:rFonts w:cstheme="minorHAnsi"/>
          <w:b/>
          <w:sz w:val="24"/>
          <w:szCs w:val="24"/>
          <w:u w:val="single"/>
        </w:rPr>
        <w:t>SARDAR VALLABHBHAI NATIONAL INSTITUTE OF TECHNOLOGY, SURAT</w:t>
      </w:r>
    </w:p>
    <w:p w:rsidR="00AF7FFB" w:rsidRPr="00AF7FFB" w:rsidRDefault="00AF7FFB" w:rsidP="00AF7FFB">
      <w:pPr>
        <w:jc w:val="center"/>
        <w:rPr>
          <w:rFonts w:cstheme="minorHAnsi"/>
          <w:b/>
          <w:sz w:val="24"/>
          <w:szCs w:val="24"/>
          <w:u w:val="single"/>
        </w:rPr>
      </w:pPr>
      <w:r w:rsidRPr="00AF7FFB">
        <w:rPr>
          <w:rFonts w:cstheme="minorHAnsi"/>
          <w:b/>
          <w:sz w:val="24"/>
          <w:szCs w:val="24"/>
          <w:u w:val="single"/>
        </w:rPr>
        <w:t xml:space="preserve">DEPARTMENT OF CIVIL ENGINEERING  </w:t>
      </w:r>
    </w:p>
    <w:p w:rsidR="00D33C96" w:rsidRPr="00AE213F" w:rsidRDefault="00261893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Advanced</w:t>
      </w:r>
      <w:r w:rsidR="005F65A6" w:rsidRPr="00AE213F">
        <w:rPr>
          <w:b/>
          <w:bCs/>
          <w:sz w:val="32"/>
          <w:szCs w:val="32"/>
        </w:rPr>
        <w:t xml:space="preserve"> Hydraulic Laboratory </w:t>
      </w:r>
    </w:p>
    <w:p w:rsidR="005F65A6" w:rsidRDefault="00472873" w:rsidP="00B221E8">
      <w:pPr>
        <w:jc w:val="center"/>
      </w:pPr>
      <w:r>
        <w:t>The Advanced Hydraulic</w:t>
      </w:r>
      <w:r w:rsidR="005F65A6">
        <w:t xml:space="preserve"> Laboratory is developed under the Centre of Excellence on “Water Resources and Flood Management” in the Department of Civil Engineering. </w:t>
      </w:r>
      <w:r w:rsidR="005F65A6" w:rsidRPr="005F65A6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B5BF1DD" wp14:editId="5D499967">
                <wp:simplePos x="0" y="0"/>
                <wp:positionH relativeFrom="column">
                  <wp:posOffset>6600825</wp:posOffset>
                </wp:positionH>
                <wp:positionV relativeFrom="paragraph">
                  <wp:posOffset>1270635</wp:posOffset>
                </wp:positionV>
                <wp:extent cx="685800" cy="2119313"/>
                <wp:effectExtent l="0" t="19050" r="114300" b="0"/>
                <wp:wrapNone/>
                <wp:docPr id="36869" name="Auto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2119313"/>
                        </a:xfrm>
                        <a:custGeom>
                          <a:avLst/>
                          <a:gdLst>
                            <a:gd name="T0" fmla="*/ 33211389 w 21600"/>
                            <a:gd name="T1" fmla="*/ 64914216 h 21600"/>
                            <a:gd name="T2" fmla="*/ 19722169 w 21600"/>
                            <a:gd name="T3" fmla="*/ 53803127 h 21600"/>
                            <a:gd name="T4" fmla="*/ 26283116 w 21600"/>
                            <a:gd name="T5" fmla="*/ 139983774 h 21600"/>
                            <a:gd name="T6" fmla="*/ 43548300 w 21600"/>
                            <a:gd name="T7" fmla="*/ 215053333 h 21600"/>
                            <a:gd name="T8" fmla="*/ 33870900 w 21600"/>
                            <a:gd name="T9" fmla="*/ 322580000 h 21600"/>
                            <a:gd name="T10" fmla="*/ 24193500 w 21600"/>
                            <a:gd name="T11" fmla="*/ 215053333 h 2160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3163 w 21600"/>
                            <a:gd name="T19" fmla="*/ 3163 h 21600"/>
                            <a:gd name="T20" fmla="*/ 18437 w 21600"/>
                            <a:gd name="T21" fmla="*/ 18437 h 21600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21600" h="21600">
                              <a:moveTo>
                                <a:pt x="16200" y="10800"/>
                              </a:moveTo>
                              <a:cubicBezTo>
                                <a:pt x="16200" y="7870"/>
                                <a:pt x="13864" y="5475"/>
                                <a:pt x="10936" y="5401"/>
                              </a:cubicBezTo>
                              <a:lnTo>
                                <a:pt x="11073" y="3"/>
                              </a:lnTo>
                              <a:cubicBezTo>
                                <a:pt x="16929" y="151"/>
                                <a:pt x="21599" y="4941"/>
                                <a:pt x="21600" y="10799"/>
                              </a:cubicBezTo>
                              <a:lnTo>
                                <a:pt x="21600" y="10800"/>
                              </a:lnTo>
                              <a:lnTo>
                                <a:pt x="24300" y="10800"/>
                              </a:lnTo>
                              <a:lnTo>
                                <a:pt x="18900" y="16200"/>
                              </a:lnTo>
                              <a:lnTo>
                                <a:pt x="13500" y="10800"/>
                              </a:lnTo>
                              <a:lnTo>
                                <a:pt x="16200" y="1080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bodyPr wrap="none" anchor="ctr"/>
                    </wps:wsp>
                  </a:graphicData>
                </a:graphic>
              </wp:anchor>
            </w:drawing>
          </mc:Choice>
          <mc:Fallback>
            <w:pict>
              <v:shape w14:anchorId="02735920" id="AutoShape 7" o:spid="_x0000_s1026" style="position:absolute;margin-left:519.75pt;margin-top:100.05pt;width:54pt;height:166.9pt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" path="m16200,10800v,-2930,-2336,-5325,-5264,-5399l11073,3v5856,148,10526,4938,10527,10796l21600,10800r2700,l18900,16200,13500,10800r2700,xe" fillcolor="#5b9bd5 [3204]" strokecolor="black [3213]">
                <v:stroke joinstyle="miter"/>
                <v:path o:connecttype="custom" o:connectlocs="1054461601,2147483646;626178866,2147483646;834488933,2147483646;1382658525,2147483646;1075401075,2147483646;768143625,2147483646" o:connectangles="0,0,0,0,0,0" textboxrect="3163,3163,18437,18437"/>
              </v:shape>
            </w:pict>
          </mc:Fallback>
        </mc:AlternateContent>
      </w:r>
      <w:r w:rsidR="005F65A6" w:rsidRPr="005F65A6">
        <w:rPr>
          <w:noProof/>
        </w:rPr>
        <w:drawing>
          <wp:inline distT="0" distB="0" distL="0" distR="0" wp14:anchorId="0B8F3B1A" wp14:editId="10DB0B5F">
            <wp:extent cx="7857641" cy="1971675"/>
            <wp:effectExtent l="38100" t="38100" r="29210" b="28575"/>
            <wp:docPr id="3686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66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4515" cy="197841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  <w:r w:rsidR="005F65A6" w:rsidRPr="005F65A6">
        <w:rPr>
          <w:noProof/>
        </w:rPr>
        <w:drawing>
          <wp:inline distT="0" distB="0" distL="0" distR="0" wp14:anchorId="67BD4315" wp14:editId="49CE9F26">
            <wp:extent cx="6276975" cy="2994305"/>
            <wp:effectExtent l="19050" t="19050" r="9525" b="15875"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4" t="13225"/>
                    <a:stretch/>
                  </pic:blipFill>
                  <pic:spPr>
                    <a:xfrm>
                      <a:off x="0" y="0"/>
                      <a:ext cx="6295672" cy="3003224"/>
                    </a:xfrm>
                    <a:prstGeom prst="rect">
                      <a:avLst/>
                    </a:prstGeom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558CE" w:rsidRDefault="00B558CE"/>
    <w:p w:rsidR="005F65A6" w:rsidRDefault="00CB2688">
      <w:r>
        <w:t>Following facility/equipment are available in the Advanced Hydraulic</w:t>
      </w:r>
      <w:r w:rsidR="005F65A6">
        <w:t xml:space="preserve"> Laboratory: </w:t>
      </w:r>
    </w:p>
    <w:tbl>
      <w:tblPr>
        <w:tblStyle w:val="TableGrid1"/>
        <w:tblW w:w="12025" w:type="dxa"/>
        <w:tblLook w:val="04A0" w:firstRow="1" w:lastRow="0" w:firstColumn="1" w:lastColumn="0" w:noHBand="0" w:noVBand="1"/>
      </w:tblPr>
      <w:tblGrid>
        <w:gridCol w:w="3745"/>
        <w:gridCol w:w="8280"/>
      </w:tblGrid>
      <w:tr w:rsidR="00566367" w:rsidTr="00566367">
        <w:trPr>
          <w:trHeight w:val="818"/>
        </w:trPr>
        <w:tc>
          <w:tcPr>
            <w:tcW w:w="3745" w:type="dxa"/>
          </w:tcPr>
          <w:p w:rsidR="00566367" w:rsidRPr="00AE6DBE" w:rsidRDefault="00566367" w:rsidP="00927EF9">
            <w:pPr>
              <w:rPr>
                <w:rFonts w:ascii="Times New Roman" w:hAnsi="Times New Roman" w:cs="Times New Roman"/>
              </w:rPr>
            </w:pPr>
            <w:r w:rsidRPr="00AE6DBE">
              <w:rPr>
                <w:rFonts w:ascii="Times New Roman" w:hAnsi="Times New Roman" w:cs="Times New Roman"/>
              </w:rPr>
              <w:t>Equipment Name</w:t>
            </w:r>
          </w:p>
        </w:tc>
        <w:tc>
          <w:tcPr>
            <w:tcW w:w="8280" w:type="dxa"/>
          </w:tcPr>
          <w:p w:rsidR="00566367" w:rsidRPr="00AE6DBE" w:rsidRDefault="00566367" w:rsidP="00927EF9">
            <w:pPr>
              <w:rPr>
                <w:rFonts w:ascii="Times New Roman" w:hAnsi="Times New Roman" w:cs="Times New Roman"/>
              </w:rPr>
            </w:pPr>
            <w:r w:rsidRPr="00AE6DBE">
              <w:rPr>
                <w:rFonts w:ascii="Times New Roman" w:hAnsi="Times New Roman" w:cs="Times New Roman"/>
              </w:rPr>
              <w:t>Equipment Details</w:t>
            </w:r>
          </w:p>
        </w:tc>
      </w:tr>
      <w:tr w:rsidR="00566367" w:rsidTr="00566367">
        <w:trPr>
          <w:trHeight w:val="147"/>
        </w:trPr>
        <w:tc>
          <w:tcPr>
            <w:tcW w:w="3745" w:type="dxa"/>
          </w:tcPr>
          <w:p w:rsidR="00566367" w:rsidRPr="0095489B" w:rsidRDefault="00566367" w:rsidP="00927EF9">
            <w:pPr>
              <w:rPr>
                <w:rFonts w:ascii="Times New Roman" w:hAnsi="Times New Roman" w:cs="Times New Roman"/>
                <w:color w:val="000000"/>
              </w:rPr>
            </w:pPr>
            <w:r w:rsidRPr="0095489B">
              <w:rPr>
                <w:rFonts w:ascii="Times New Roman" w:hAnsi="Times New Roman" w:cs="Times New Roman"/>
                <w:color w:val="000000"/>
              </w:rPr>
              <w:t>Recirculating Water Distribution System</w:t>
            </w:r>
          </w:p>
        </w:tc>
        <w:tc>
          <w:tcPr>
            <w:tcW w:w="8280" w:type="dxa"/>
          </w:tcPr>
          <w:p w:rsidR="00566367" w:rsidRPr="00BE723E" w:rsidRDefault="00566367" w:rsidP="00927EF9">
            <w:pPr>
              <w:rPr>
                <w:rFonts w:ascii="Times New Roman" w:hAnsi="Times New Roman" w:cs="Times New Roman"/>
                <w:color w:val="000000"/>
              </w:rPr>
            </w:pPr>
            <w:r w:rsidRPr="00BE723E">
              <w:rPr>
                <w:rFonts w:ascii="Times New Roman" w:hAnsi="Times New Roman" w:cs="Times New Roman"/>
                <w:color w:val="000000"/>
              </w:rPr>
              <w:t xml:space="preserve">Pumping and water circulation system </w:t>
            </w:r>
            <w:r>
              <w:rPr>
                <w:rFonts w:ascii="Times New Roman" w:hAnsi="Times New Roman" w:cs="Times New Roman"/>
                <w:color w:val="000000"/>
              </w:rPr>
              <w:t xml:space="preserve">operated through SCADA </w:t>
            </w:r>
            <w:r w:rsidRPr="00BE723E">
              <w:rPr>
                <w:rFonts w:ascii="Times New Roman" w:hAnsi="Times New Roman" w:cs="Times New Roman"/>
                <w:color w:val="000000"/>
              </w:rPr>
              <w:t xml:space="preserve">for </w:t>
            </w:r>
          </w:p>
          <w:p w:rsidR="00566367" w:rsidRPr="00BE723E" w:rsidRDefault="00566367" w:rsidP="00927EF9">
            <w:pPr>
              <w:rPr>
                <w:rFonts w:ascii="Times New Roman" w:hAnsi="Times New Roman" w:cs="Times New Roman"/>
                <w:color w:val="000000"/>
              </w:rPr>
            </w:pPr>
            <w:r w:rsidRPr="00BE723E">
              <w:rPr>
                <w:rFonts w:ascii="Times New Roman" w:hAnsi="Times New Roman" w:cs="Times New Roman"/>
                <w:color w:val="000000"/>
              </w:rPr>
              <w:t>a)</w:t>
            </w:r>
            <w:r>
              <w:rPr>
                <w:rFonts w:ascii="Times New Roman" w:hAnsi="Times New Roman" w:cs="Times New Roman"/>
                <w:color w:val="000000"/>
              </w:rPr>
              <w:t xml:space="preserve"> Flow Calibration facility </w:t>
            </w:r>
          </w:p>
          <w:p w:rsidR="00566367" w:rsidRDefault="00566367" w:rsidP="00927EF9">
            <w:pPr>
              <w:rPr>
                <w:rFonts w:ascii="Times New Roman" w:hAnsi="Times New Roman" w:cs="Times New Roman"/>
                <w:color w:val="000000"/>
              </w:rPr>
            </w:pPr>
            <w:r w:rsidRPr="00BE723E">
              <w:rPr>
                <w:rFonts w:ascii="Times New Roman" w:hAnsi="Times New Roman" w:cs="Times New Roman"/>
                <w:color w:val="000000"/>
              </w:rPr>
              <w:t>b)</w:t>
            </w:r>
            <w:r>
              <w:rPr>
                <w:rFonts w:ascii="Times New Roman" w:hAnsi="Times New Roman" w:cs="Times New Roman"/>
                <w:color w:val="000000"/>
              </w:rPr>
              <w:t xml:space="preserve"> Recirculating sediment Transport flume</w:t>
            </w:r>
          </w:p>
          <w:p w:rsidR="00566367" w:rsidRPr="003E1F07" w:rsidRDefault="00566367" w:rsidP="00927EF9">
            <w:pPr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c) River Tray</w:t>
            </w:r>
          </w:p>
        </w:tc>
      </w:tr>
      <w:tr w:rsidR="00566367" w:rsidTr="00566367">
        <w:trPr>
          <w:trHeight w:val="143"/>
        </w:trPr>
        <w:tc>
          <w:tcPr>
            <w:tcW w:w="3745" w:type="dxa"/>
          </w:tcPr>
          <w:p w:rsidR="00566367" w:rsidRPr="0095489B" w:rsidRDefault="00566367" w:rsidP="00927EF9">
            <w:pPr>
              <w:rPr>
                <w:rFonts w:ascii="Times New Roman" w:hAnsi="Times New Roman" w:cs="Times New Roman"/>
                <w:color w:val="000000"/>
              </w:rPr>
            </w:pPr>
            <w:r w:rsidRPr="0095489B">
              <w:rPr>
                <w:rFonts w:ascii="Times New Roman" w:hAnsi="Times New Roman" w:cs="Times New Roman"/>
                <w:color w:val="000000"/>
              </w:rPr>
              <w:t>Laser Doppler Velocity Meter (LDV)</w:t>
            </w:r>
          </w:p>
        </w:tc>
        <w:tc>
          <w:tcPr>
            <w:tcW w:w="8280" w:type="dxa"/>
          </w:tcPr>
          <w:p w:rsidR="00566367" w:rsidRPr="00BE723E" w:rsidRDefault="00566367" w:rsidP="00927EF9">
            <w:pPr>
              <w:rPr>
                <w:rFonts w:ascii="Times New Roman" w:hAnsi="Times New Roman" w:cs="Times New Roman"/>
                <w:color w:val="000000"/>
              </w:rPr>
            </w:pPr>
            <w:r w:rsidRPr="00BE723E">
              <w:rPr>
                <w:rFonts w:ascii="Times New Roman" w:hAnsi="Times New Roman" w:cs="Times New Roman"/>
                <w:color w:val="000000"/>
              </w:rPr>
              <w:t xml:space="preserve">3 – Axis Traverse System, 600 X 600 X 600 mm, includes mounting base, 3 – axis controller compatible with supplied LDV software. Single probe LDV Mount Kit, including mount and rotation plate for attaching a single 5 – beam transceiver probe to a 90X90 mm rail. Single Rail Hardware Kit, includes endcaps and feet for a single 90X90 mm rail. 90X90mm Rail, 1.0 m long. </w:t>
            </w:r>
          </w:p>
          <w:p w:rsidR="00566367" w:rsidRPr="00BE723E" w:rsidRDefault="00566367" w:rsidP="00927EF9">
            <w:pPr>
              <w:rPr>
                <w:rFonts w:ascii="Times New Roman" w:hAnsi="Times New Roman" w:cs="Times New Roman"/>
                <w:color w:val="000000"/>
              </w:rPr>
            </w:pPr>
            <w:r w:rsidRPr="00BE723E">
              <w:rPr>
                <w:rFonts w:ascii="Times New Roman" w:hAnsi="Times New Roman" w:cs="Times New Roman"/>
                <w:color w:val="000000"/>
              </w:rPr>
              <w:t>1)</w:t>
            </w:r>
            <w:r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BE723E">
              <w:rPr>
                <w:rFonts w:ascii="Times New Roman" w:hAnsi="Times New Roman" w:cs="Times New Roman"/>
                <w:color w:val="000000"/>
              </w:rPr>
              <w:t xml:space="preserve">External Water Chiller </w:t>
            </w:r>
          </w:p>
          <w:p w:rsidR="00566367" w:rsidRPr="00BE723E" w:rsidRDefault="00566367" w:rsidP="00927EF9">
            <w:pPr>
              <w:rPr>
                <w:rFonts w:ascii="Times New Roman" w:hAnsi="Times New Roman" w:cs="Times New Roman"/>
                <w:color w:val="000000"/>
              </w:rPr>
            </w:pPr>
            <w:r w:rsidRPr="00BE723E">
              <w:rPr>
                <w:rFonts w:ascii="Times New Roman" w:hAnsi="Times New Roman" w:cs="Times New Roman"/>
                <w:color w:val="000000"/>
              </w:rPr>
              <w:t>2)</w:t>
            </w:r>
            <w:r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BE723E">
              <w:rPr>
                <w:rFonts w:ascii="Times New Roman" w:hAnsi="Times New Roman" w:cs="Times New Roman"/>
                <w:color w:val="000000"/>
              </w:rPr>
              <w:t>Step Down Transformer</w:t>
            </w:r>
          </w:p>
        </w:tc>
      </w:tr>
      <w:tr w:rsidR="00566367" w:rsidTr="00566367">
        <w:trPr>
          <w:trHeight w:val="143"/>
        </w:trPr>
        <w:tc>
          <w:tcPr>
            <w:tcW w:w="3745" w:type="dxa"/>
          </w:tcPr>
          <w:p w:rsidR="00566367" w:rsidRPr="0095489B" w:rsidRDefault="00566367" w:rsidP="00927EF9">
            <w:pPr>
              <w:rPr>
                <w:rFonts w:ascii="Times New Roman" w:hAnsi="Times New Roman" w:cs="Times New Roman"/>
                <w:color w:val="000000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</w:rPr>
              <w:t>Ultra Sonic</w:t>
            </w:r>
            <w:proofErr w:type="spellEnd"/>
            <w:r>
              <w:rPr>
                <w:rFonts w:ascii="Times New Roman" w:hAnsi="Times New Roman" w:cs="Times New Roman"/>
                <w:color w:val="000000"/>
              </w:rPr>
              <w:t xml:space="preserve"> L</w:t>
            </w:r>
            <w:r w:rsidRPr="0095489B">
              <w:rPr>
                <w:rFonts w:ascii="Times New Roman" w:hAnsi="Times New Roman" w:cs="Times New Roman"/>
                <w:color w:val="000000"/>
              </w:rPr>
              <w:t>evel Transmitter (Nos. 32)</w:t>
            </w:r>
          </w:p>
        </w:tc>
        <w:tc>
          <w:tcPr>
            <w:tcW w:w="8280" w:type="dxa"/>
          </w:tcPr>
          <w:p w:rsidR="00566367" w:rsidRPr="00BE723E" w:rsidRDefault="00566367" w:rsidP="00927EF9">
            <w:pPr>
              <w:rPr>
                <w:rFonts w:ascii="Times New Roman" w:hAnsi="Times New Roman" w:cs="Times New Roman"/>
                <w:color w:val="000000"/>
              </w:rPr>
            </w:pPr>
            <w:r w:rsidRPr="00BE723E">
              <w:rPr>
                <w:rFonts w:ascii="Times New Roman" w:hAnsi="Times New Roman" w:cs="Times New Roman"/>
                <w:color w:val="000000"/>
              </w:rPr>
              <w:t xml:space="preserve">NIT-INDIV --- 32 individual 5 MHz transducers. Transducers housed in stainless steel 0.5 inch </w:t>
            </w:r>
            <w:r>
              <w:rPr>
                <w:rFonts w:ascii="Times New Roman" w:hAnsi="Times New Roman" w:cs="Times New Roman"/>
                <w:color w:val="000000"/>
              </w:rPr>
              <w:t>in diameter, 1.0 inch in height.</w:t>
            </w:r>
          </w:p>
          <w:p w:rsidR="00566367" w:rsidRPr="00BE723E" w:rsidRDefault="00566367" w:rsidP="00927EF9">
            <w:pPr>
              <w:rPr>
                <w:rFonts w:ascii="Times New Roman" w:hAnsi="Times New Roman" w:cs="Times New Roman"/>
                <w:color w:val="000000"/>
              </w:rPr>
            </w:pPr>
            <w:r w:rsidRPr="00BE723E">
              <w:rPr>
                <w:rFonts w:ascii="Times New Roman" w:hAnsi="Times New Roman" w:cs="Times New Roman"/>
                <w:color w:val="000000"/>
              </w:rPr>
              <w:t>NIT- ELECT --- Electronics for ultrasonic ranging system. Includes all required electronics to run the microprocessor controlled transducers described above as well as a data logging system.</w:t>
            </w:r>
          </w:p>
        </w:tc>
      </w:tr>
      <w:tr w:rsidR="00566367" w:rsidTr="00566367">
        <w:trPr>
          <w:trHeight w:val="143"/>
        </w:trPr>
        <w:tc>
          <w:tcPr>
            <w:tcW w:w="3745" w:type="dxa"/>
          </w:tcPr>
          <w:p w:rsidR="00566367" w:rsidRPr="0095489B" w:rsidRDefault="00566367" w:rsidP="00927EF9">
            <w:pPr>
              <w:rPr>
                <w:rFonts w:ascii="Times New Roman" w:hAnsi="Times New Roman" w:cs="Times New Roman"/>
                <w:color w:val="000000"/>
              </w:rPr>
            </w:pPr>
            <w:r w:rsidRPr="0095489B">
              <w:rPr>
                <w:rFonts w:ascii="Times New Roman" w:hAnsi="Times New Roman" w:cs="Times New Roman"/>
                <w:color w:val="000000"/>
              </w:rPr>
              <w:t>Acoustic Doppler Velocimetry (ADV)</w:t>
            </w:r>
          </w:p>
        </w:tc>
        <w:tc>
          <w:tcPr>
            <w:tcW w:w="8280" w:type="dxa"/>
          </w:tcPr>
          <w:p w:rsidR="00566367" w:rsidRPr="00BE723E" w:rsidRDefault="00566367" w:rsidP="00927EF9">
            <w:pPr>
              <w:rPr>
                <w:rFonts w:ascii="Times New Roman" w:hAnsi="Times New Roman" w:cs="Times New Roman"/>
                <w:color w:val="000000"/>
              </w:rPr>
            </w:pPr>
            <w:r w:rsidRPr="00BE723E">
              <w:rPr>
                <w:rFonts w:ascii="Times New Roman" w:hAnsi="Times New Roman" w:cs="Times New Roman"/>
                <w:color w:val="000000"/>
              </w:rPr>
              <w:t xml:space="preserve">16 MHz Acoustic Doppler Velocimeter. Acoustic Sensor: 3D, Three – axis velocity measurement. Sampling rate: 0.1 to 50 Hz. Sampling Volume: less than 0.09 CC. Dist. To sampling volume: 5 cm. Resolution: 0.01 cm/s. </w:t>
            </w:r>
            <w:proofErr w:type="spellStart"/>
            <w:r w:rsidRPr="00BE723E">
              <w:rPr>
                <w:rFonts w:ascii="Times New Roman" w:hAnsi="Times New Roman" w:cs="Times New Roman"/>
                <w:color w:val="000000"/>
              </w:rPr>
              <w:t>Prog</w:t>
            </w:r>
            <w:proofErr w:type="spellEnd"/>
            <w:r w:rsidRPr="00BE723E">
              <w:rPr>
                <w:rFonts w:ascii="Times New Roman" w:hAnsi="Times New Roman" w:cs="Times New Roman"/>
                <w:color w:val="000000"/>
              </w:rPr>
              <w:t xml:space="preserve">. Velocity range </w:t>
            </w:r>
            <m:oMath>
              <m:r>
                <m:rPr>
                  <m:sty m:val="p"/>
                </m:rPr>
                <w:rPr>
                  <w:rFonts w:ascii="Cambria Math" w:hAnsi="Cambria Math" w:cs="Times New Roman"/>
                  <w:color w:val="000000"/>
                </w:rPr>
                <m:t>±</m:t>
              </m:r>
            </m:oMath>
            <w:r w:rsidRPr="00BE723E">
              <w:rPr>
                <w:rFonts w:ascii="Times New Roman" w:hAnsi="Times New Roman" w:cs="Times New Roman"/>
                <w:color w:val="000000"/>
              </w:rPr>
              <w:t xml:space="preserve">3 to </w:t>
            </w:r>
            <m:oMath>
              <m:r>
                <m:rPr>
                  <m:sty m:val="p"/>
                </m:rPr>
                <w:rPr>
                  <w:rFonts w:ascii="Cambria Math" w:hAnsi="Cambria Math" w:cs="Times New Roman"/>
                  <w:color w:val="000000"/>
                </w:rPr>
                <m:t xml:space="preserve">± </m:t>
              </m:r>
            </m:oMath>
            <w:r w:rsidRPr="00BE723E">
              <w:rPr>
                <w:rFonts w:ascii="Times New Roman" w:hAnsi="Times New Roman" w:cs="Times New Roman"/>
                <w:color w:val="000000"/>
              </w:rPr>
              <w:t xml:space="preserve">250cm/s Should measure flow velocity from less than 1 mm/s to over 2.5 m/s. Accuracy 1% of measured velocity, 0.25 cm/s. Maximum depth rating : 6 m </w:t>
            </w:r>
          </w:p>
        </w:tc>
      </w:tr>
      <w:tr w:rsidR="00566367" w:rsidTr="00566367">
        <w:trPr>
          <w:trHeight w:val="143"/>
        </w:trPr>
        <w:tc>
          <w:tcPr>
            <w:tcW w:w="3745" w:type="dxa"/>
          </w:tcPr>
          <w:p w:rsidR="00566367" w:rsidRPr="0095489B" w:rsidRDefault="00566367" w:rsidP="00927EF9">
            <w:pPr>
              <w:rPr>
                <w:rFonts w:ascii="Times New Roman" w:hAnsi="Times New Roman" w:cs="Times New Roman"/>
                <w:color w:val="000000"/>
              </w:rPr>
            </w:pPr>
            <w:r w:rsidRPr="0095489B">
              <w:rPr>
                <w:rFonts w:ascii="Times New Roman" w:hAnsi="Times New Roman" w:cs="Times New Roman"/>
                <w:color w:val="000000"/>
              </w:rPr>
              <w:t>Sieve Shaker</w:t>
            </w:r>
          </w:p>
        </w:tc>
        <w:tc>
          <w:tcPr>
            <w:tcW w:w="8280" w:type="dxa"/>
          </w:tcPr>
          <w:p w:rsidR="00566367" w:rsidRPr="00BE723E" w:rsidRDefault="00566367" w:rsidP="00927EF9">
            <w:pPr>
              <w:rPr>
                <w:rFonts w:ascii="Times New Roman" w:hAnsi="Times New Roman" w:cs="Times New Roman"/>
                <w:color w:val="000000"/>
              </w:rPr>
            </w:pPr>
            <w:r w:rsidRPr="00BE723E">
              <w:rPr>
                <w:rFonts w:ascii="Times New Roman" w:hAnsi="Times New Roman" w:cs="Times New Roman"/>
                <w:color w:val="000000"/>
              </w:rPr>
              <w:t>Motorized with Built-in Digital Timer and Adaptor for 30 cm and 20 cm dia. sieves.</w:t>
            </w:r>
          </w:p>
        </w:tc>
      </w:tr>
      <w:tr w:rsidR="00566367" w:rsidTr="00566367">
        <w:trPr>
          <w:trHeight w:val="260"/>
        </w:trPr>
        <w:tc>
          <w:tcPr>
            <w:tcW w:w="3745" w:type="dxa"/>
          </w:tcPr>
          <w:p w:rsidR="00566367" w:rsidRPr="0095489B" w:rsidRDefault="00566367" w:rsidP="00927EF9">
            <w:pPr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Electro-magnetic Flowmeter</w:t>
            </w:r>
          </w:p>
        </w:tc>
        <w:tc>
          <w:tcPr>
            <w:tcW w:w="8280" w:type="dxa"/>
          </w:tcPr>
          <w:p w:rsidR="00566367" w:rsidRPr="00BE723E" w:rsidRDefault="00566367" w:rsidP="00927EF9">
            <w:pPr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External flow measurement device to measure flow up to 500 LPS capacity in closed conduit pressurized flow. </w:t>
            </w:r>
          </w:p>
        </w:tc>
      </w:tr>
      <w:tr w:rsidR="00566367" w:rsidTr="00566367">
        <w:trPr>
          <w:trHeight w:val="224"/>
        </w:trPr>
        <w:tc>
          <w:tcPr>
            <w:tcW w:w="3745" w:type="dxa"/>
          </w:tcPr>
          <w:p w:rsidR="00566367" w:rsidRPr="00AE6DBE" w:rsidRDefault="00566367" w:rsidP="00927EF9">
            <w:pPr>
              <w:rPr>
                <w:rFonts w:ascii="Times New Roman" w:hAnsi="Times New Roman" w:cs="Times New Roman"/>
              </w:rPr>
            </w:pPr>
            <w:r w:rsidRPr="00AE6DBE">
              <w:rPr>
                <w:rFonts w:ascii="Times New Roman" w:hAnsi="Times New Roman" w:cs="Times New Roman"/>
              </w:rPr>
              <w:t>Recirculating Sediment Transport flume</w:t>
            </w:r>
          </w:p>
        </w:tc>
        <w:tc>
          <w:tcPr>
            <w:tcW w:w="8280" w:type="dxa"/>
          </w:tcPr>
          <w:p w:rsidR="00566367" w:rsidRDefault="00566367" w:rsidP="00927EF9">
            <w:pPr>
              <w:rPr>
                <w:rFonts w:ascii="Times New Roman" w:hAnsi="Times New Roman" w:cs="Times New Roman"/>
              </w:rPr>
            </w:pPr>
            <w:r w:rsidRPr="00AE6DBE">
              <w:rPr>
                <w:rFonts w:ascii="Times New Roman" w:hAnsi="Times New Roman" w:cs="Times New Roman"/>
              </w:rPr>
              <w:t>Recirculating Sediment Transport flume</w:t>
            </w:r>
          </w:p>
          <w:p w:rsidR="00566367" w:rsidRDefault="00566367" w:rsidP="00927EF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 m long, 0.9 m wide, 0.6 m depth</w:t>
            </w:r>
          </w:p>
          <w:p w:rsidR="00566367" w:rsidRPr="00AE6DBE" w:rsidRDefault="00566367" w:rsidP="00927EF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(75 LPS flow capacity)</w:t>
            </w:r>
          </w:p>
        </w:tc>
      </w:tr>
      <w:tr w:rsidR="00566367" w:rsidTr="00566367">
        <w:trPr>
          <w:trHeight w:val="224"/>
        </w:trPr>
        <w:tc>
          <w:tcPr>
            <w:tcW w:w="3745" w:type="dxa"/>
          </w:tcPr>
          <w:p w:rsidR="00566367" w:rsidRPr="00AE6DBE" w:rsidRDefault="00566367" w:rsidP="00927EF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River Tray </w:t>
            </w:r>
          </w:p>
        </w:tc>
        <w:tc>
          <w:tcPr>
            <w:tcW w:w="8280" w:type="dxa"/>
          </w:tcPr>
          <w:p w:rsidR="00566367" w:rsidRDefault="00566367" w:rsidP="00927EF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River Tray</w:t>
            </w:r>
          </w:p>
          <w:p w:rsidR="00566367" w:rsidRPr="00AE6DBE" w:rsidRDefault="00566367" w:rsidP="00927EF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 m long, 3 m wide, 1.15 m depth with 200 LPS flow capacity</w:t>
            </w:r>
          </w:p>
        </w:tc>
      </w:tr>
      <w:tr w:rsidR="00566367" w:rsidTr="00566367">
        <w:trPr>
          <w:trHeight w:val="224"/>
        </w:trPr>
        <w:tc>
          <w:tcPr>
            <w:tcW w:w="3745" w:type="dxa"/>
          </w:tcPr>
          <w:p w:rsidR="00566367" w:rsidRPr="00AE6DBE" w:rsidRDefault="00566367" w:rsidP="00927EF9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Vectrino</w:t>
            </w:r>
            <w:proofErr w:type="spellEnd"/>
            <w:r>
              <w:rPr>
                <w:rFonts w:ascii="Times New Roman" w:hAnsi="Times New Roman" w:cs="Times New Roman"/>
              </w:rPr>
              <w:t>-Profiler</w:t>
            </w:r>
          </w:p>
        </w:tc>
        <w:tc>
          <w:tcPr>
            <w:tcW w:w="8280" w:type="dxa"/>
          </w:tcPr>
          <w:p w:rsidR="00566367" w:rsidRDefault="00566367" w:rsidP="00927EF9">
            <w:pPr>
              <w:rPr>
                <w:rFonts w:ascii="Times New Roman" w:hAnsi="Times New Roman" w:cs="Times New Roman"/>
                <w:color w:val="000000"/>
              </w:rPr>
            </w:pPr>
            <w:r w:rsidRPr="00BE723E">
              <w:rPr>
                <w:rFonts w:ascii="Times New Roman" w:hAnsi="Times New Roman" w:cs="Times New Roman"/>
                <w:color w:val="000000"/>
              </w:rPr>
              <w:t xml:space="preserve">3D – Profiling Velocimeter, including firmware with 4 beam down looking profiler probe, probe mounted on 36 – cm fixed stem, Housing with 12 – pin underwater connectors, 10 </w:t>
            </w:r>
            <w:r w:rsidRPr="00BE723E">
              <w:rPr>
                <w:rFonts w:ascii="Times New Roman" w:hAnsi="Times New Roman" w:cs="Times New Roman"/>
                <w:color w:val="000000"/>
              </w:rPr>
              <w:lastRenderedPageBreak/>
              <w:t>cm cable with 12 in underwater connector including RS 485 to USB converter, Transportation and storage case.</w:t>
            </w:r>
          </w:p>
          <w:p w:rsidR="00566367" w:rsidRPr="00AE6DBE" w:rsidRDefault="00566367" w:rsidP="00927EF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</w:rPr>
              <w:t>200 Hz data capturing capacity.</w:t>
            </w:r>
          </w:p>
        </w:tc>
      </w:tr>
      <w:tr w:rsidR="00566367" w:rsidTr="00566367">
        <w:trPr>
          <w:trHeight w:val="224"/>
        </w:trPr>
        <w:tc>
          <w:tcPr>
            <w:tcW w:w="3745" w:type="dxa"/>
          </w:tcPr>
          <w:p w:rsidR="00566367" w:rsidRDefault="00566367" w:rsidP="00927EF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Electronic Weighting Scale</w:t>
            </w:r>
          </w:p>
        </w:tc>
        <w:tc>
          <w:tcPr>
            <w:tcW w:w="8280" w:type="dxa"/>
          </w:tcPr>
          <w:p w:rsidR="00566367" w:rsidRPr="00BE723E" w:rsidRDefault="00566367" w:rsidP="00927EF9">
            <w:pPr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Electronic weighting scale having load capacity 15 kg. </w:t>
            </w:r>
          </w:p>
        </w:tc>
      </w:tr>
      <w:tr w:rsidR="00566367" w:rsidTr="00566367">
        <w:trPr>
          <w:trHeight w:val="1286"/>
        </w:trPr>
        <w:tc>
          <w:tcPr>
            <w:tcW w:w="3745" w:type="dxa"/>
          </w:tcPr>
          <w:p w:rsidR="00566367" w:rsidRDefault="00566367" w:rsidP="00927EF9">
            <w:pPr>
              <w:spacing w:after="200" w:line="27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GNSS </w:t>
            </w:r>
          </w:p>
        </w:tc>
        <w:tc>
          <w:tcPr>
            <w:tcW w:w="8280" w:type="dxa"/>
          </w:tcPr>
          <w:p w:rsidR="00566367" w:rsidRDefault="00566367" w:rsidP="00927EF9">
            <w:pPr>
              <w:spacing w:after="200" w:line="27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Trimble Integrated Receiver Antenna Receiver for Global Navigation Satellite System (GNSS) with Memory stick (Trimble R12LT)</w:t>
            </w:r>
          </w:p>
          <w:p w:rsidR="00566367" w:rsidRPr="00D63730" w:rsidRDefault="00566367" w:rsidP="00927EF9">
            <w:pPr>
              <w:spacing w:after="200" w:line="27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Trimble Storage Controller for Global Navigation Satellite S</w:t>
            </w:r>
            <w:r>
              <w:rPr>
                <w:rFonts w:ascii="Times New Roman" w:hAnsi="Times New Roman" w:cs="Times New Roman"/>
              </w:rPr>
              <w:t>ystem (Trimble TSC3 Controller)</w:t>
            </w:r>
          </w:p>
        </w:tc>
      </w:tr>
    </w:tbl>
    <w:p w:rsidR="00FD1F61" w:rsidRDefault="00FD1F61"/>
    <w:p w:rsidR="00FD1F61" w:rsidRDefault="000E27BA" w:rsidP="000E27BA">
      <w:pPr>
        <w:spacing w:line="360" w:lineRule="auto"/>
      </w:pPr>
      <w:r>
        <w:t xml:space="preserve">The laboratory is main developed through the external research funding. The laboratory is main utilized for PG and PhD research work. </w:t>
      </w:r>
    </w:p>
    <w:p w:rsidR="00E525A8" w:rsidRDefault="00E525A8">
      <w:r>
        <w:t xml:space="preserve">Few of the photograph of the laboratory is shown below: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729"/>
        <w:gridCol w:w="6221"/>
      </w:tblGrid>
      <w:tr w:rsidR="00E525A8" w:rsidTr="00002B39">
        <w:tc>
          <w:tcPr>
            <w:tcW w:w="6729" w:type="dxa"/>
          </w:tcPr>
          <w:p w:rsidR="00E525A8" w:rsidRDefault="00E525A8" w:rsidP="00E525A8">
            <w:r w:rsidRPr="00E525A8">
              <w:drawing>
                <wp:inline distT="0" distB="0" distL="0" distR="0" wp14:anchorId="081ED083" wp14:editId="2131EB96">
                  <wp:extent cx="4136214" cy="2291686"/>
                  <wp:effectExtent l="0" t="0" r="0" b="0"/>
                  <wp:docPr id="33796" name="Picture 4" descr="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96" name="Picture 4" descr="0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610"/>
                          <a:stretch/>
                        </pic:blipFill>
                        <pic:spPr bwMode="auto">
                          <a:xfrm>
                            <a:off x="0" y="0"/>
                            <a:ext cx="4153946" cy="2301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1" w:type="dxa"/>
          </w:tcPr>
          <w:p w:rsidR="00E525A8" w:rsidRDefault="00E525A8">
            <w:r w:rsidRPr="00E525A8">
              <w:drawing>
                <wp:inline distT="0" distB="0" distL="0" distR="0" wp14:anchorId="198984D0" wp14:editId="4BB8CF98">
                  <wp:extent cx="3498337" cy="2600325"/>
                  <wp:effectExtent l="0" t="0" r="6985" b="0"/>
                  <wp:docPr id="3" name="Picture 5" descr="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95" name="Picture 5" descr="0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1162" cy="2617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525A8" w:rsidRDefault="00E525A8"/>
    <w:p w:rsidR="00E525A8" w:rsidRDefault="00E525A8"/>
    <w:p w:rsidR="00E525A8" w:rsidRDefault="00E525A8"/>
    <w:p w:rsidR="00E525A8" w:rsidRDefault="00E525A8"/>
    <w:p w:rsidR="00E525A8" w:rsidRDefault="00E525A8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786"/>
        <w:gridCol w:w="6174"/>
      </w:tblGrid>
      <w:tr w:rsidR="00002B39" w:rsidTr="00002B39">
        <w:tc>
          <w:tcPr>
            <w:tcW w:w="6475" w:type="dxa"/>
          </w:tcPr>
          <w:p w:rsidR="00E525A8" w:rsidRDefault="00E525A8" w:rsidP="00002B39">
            <w:pPr>
              <w:jc w:val="center"/>
            </w:pPr>
            <w:r w:rsidRPr="00E525A8">
              <w:drawing>
                <wp:inline distT="0" distB="0" distL="0" distR="0" wp14:anchorId="3D9B8751" wp14:editId="426F1C95">
                  <wp:extent cx="4095746" cy="2880928"/>
                  <wp:effectExtent l="38100" t="38100" r="38735" b="34290"/>
                  <wp:docPr id="37890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9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5119" cy="289455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5" w:type="dxa"/>
          </w:tcPr>
          <w:p w:rsidR="00E525A8" w:rsidRDefault="00002B39" w:rsidP="00002B39">
            <w:pPr>
              <w:jc w:val="center"/>
            </w:pPr>
            <w:r w:rsidRPr="00002B39">
              <w:drawing>
                <wp:inline distT="0" distB="0" distL="0" distR="0" wp14:anchorId="139EB75D" wp14:editId="4AED308B">
                  <wp:extent cx="3587682" cy="2676525"/>
                  <wp:effectExtent l="0" t="0" r="0" b="0"/>
                  <wp:docPr id="4" name="Picture 3">
                    <a:extLst xmlns:a="http://schemas.openxmlformats.org/drawingml/2006/main">
                      <a:ext uri="{FF2B5EF4-FFF2-40B4-BE49-F238E27FC236}">
                        <a16:creationId xmlns:p="http://schemas.openxmlformats.org/presentationml/2006/main" xmlns="" xmlns:a16="http://schemas.microsoft.com/office/drawing/2014/main" xmlns:lc="http://schemas.openxmlformats.org/drawingml/2006/lockedCanvas" id="{964DED82-E211-4021-99E1-3B0DB6279CD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>
                            <a:extLst>
                              <a:ext uri="{FF2B5EF4-FFF2-40B4-BE49-F238E27FC236}">
                                <a16:creationId xmlns:p="http://schemas.openxmlformats.org/presentationml/2006/main" xmlns="" xmlns:a16="http://schemas.microsoft.com/office/drawing/2014/main" xmlns:lc="http://schemas.openxmlformats.org/drawingml/2006/lockedCanvas" id="{964DED82-E211-4021-99E1-3B0DB6279CD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67" t="24276" r="23333" b="6096"/>
                          <a:stretch/>
                        </pic:blipFill>
                        <pic:spPr>
                          <a:xfrm>
                            <a:off x="0" y="0"/>
                            <a:ext cx="3592342" cy="2680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B39" w:rsidTr="00002B39">
        <w:tc>
          <w:tcPr>
            <w:tcW w:w="6475" w:type="dxa"/>
          </w:tcPr>
          <w:p w:rsidR="00E525A8" w:rsidRDefault="00002B39" w:rsidP="00002B39">
            <w:pPr>
              <w:jc w:val="center"/>
            </w:pPr>
            <w:r w:rsidRPr="00002B39">
              <w:drawing>
                <wp:inline distT="0" distB="0" distL="0" distR="0" wp14:anchorId="798C3B19" wp14:editId="13C43149">
                  <wp:extent cx="3581400" cy="2714932"/>
                  <wp:effectExtent l="0" t="0" r="0" b="9525"/>
                  <wp:docPr id="15" name="Picture 14">
                    <a:extLst xmlns:a="http://schemas.openxmlformats.org/drawingml/2006/main">
                      <a:ext uri="{FF2B5EF4-FFF2-40B4-BE49-F238E27FC236}">
                        <a16:creationId xmlns:p="http://schemas.openxmlformats.org/presentationml/2006/main" xmlns="" xmlns:a16="http://schemas.microsoft.com/office/drawing/2014/main" xmlns:lc="http://schemas.openxmlformats.org/drawingml/2006/lockedCanvas" id="{694AEB4D-00F5-4153-B12A-BE58076B352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4">
                            <a:extLst>
                              <a:ext uri="{FF2B5EF4-FFF2-40B4-BE49-F238E27FC236}">
                                <a16:creationId xmlns:p="http://schemas.openxmlformats.org/presentationml/2006/main" xmlns="" xmlns:a16="http://schemas.microsoft.com/office/drawing/2014/main" xmlns:lc="http://schemas.openxmlformats.org/drawingml/2006/lockedCanvas" id="{694AEB4D-00F5-4153-B12A-BE58076B352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67" t="21852" r="24167" b="8519"/>
                          <a:stretch/>
                        </pic:blipFill>
                        <pic:spPr>
                          <a:xfrm>
                            <a:off x="0" y="0"/>
                            <a:ext cx="3588462" cy="2720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5" w:type="dxa"/>
          </w:tcPr>
          <w:p w:rsidR="00E525A8" w:rsidRDefault="00002B39" w:rsidP="00002B39">
            <w:pPr>
              <w:jc w:val="center"/>
            </w:pPr>
            <w:r w:rsidRPr="00002B39">
              <w:drawing>
                <wp:inline distT="0" distB="0" distL="0" distR="0" wp14:anchorId="7108B977" wp14:editId="3EDBE767">
                  <wp:extent cx="3682541" cy="2466975"/>
                  <wp:effectExtent l="38100" t="38100" r="32385" b="28575"/>
                  <wp:docPr id="3891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1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0070" cy="249881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002B39" w:rsidRDefault="00002B39"/>
          <w:p w:rsidR="00002B39" w:rsidRDefault="00002B39"/>
          <w:p w:rsidR="00002B39" w:rsidRDefault="00002B39"/>
        </w:tc>
      </w:tr>
      <w:tr w:rsidR="00002B39" w:rsidTr="00002B39">
        <w:tc>
          <w:tcPr>
            <w:tcW w:w="6475" w:type="dxa"/>
          </w:tcPr>
          <w:p w:rsidR="00002B39" w:rsidRPr="00002B39" w:rsidRDefault="00002B39"/>
        </w:tc>
        <w:tc>
          <w:tcPr>
            <w:tcW w:w="6475" w:type="dxa"/>
          </w:tcPr>
          <w:p w:rsidR="00002B39" w:rsidRPr="00002B39" w:rsidRDefault="00002B39"/>
        </w:tc>
      </w:tr>
    </w:tbl>
    <w:p w:rsidR="00E525A8" w:rsidRDefault="00E525A8"/>
    <w:p w:rsidR="005F65A6" w:rsidRDefault="005F65A6"/>
    <w:p w:rsidR="00E525A8" w:rsidRDefault="00002B39">
      <w:r w:rsidRPr="00002B39"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D72345F" wp14:editId="19B92198">
                <wp:simplePos x="0" y="0"/>
                <wp:positionH relativeFrom="column">
                  <wp:posOffset>6207793</wp:posOffset>
                </wp:positionH>
                <wp:positionV relativeFrom="paragraph">
                  <wp:posOffset>586540</wp:posOffset>
                </wp:positionV>
                <wp:extent cx="838200" cy="3200400"/>
                <wp:effectExtent l="0" t="19050" r="133350" b="0"/>
                <wp:wrapNone/>
                <wp:docPr id="34821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3200400"/>
                        </a:xfrm>
                        <a:custGeom>
                          <a:avLst/>
                          <a:gdLst>
                            <a:gd name="T0" fmla="*/ 27906821 w 21600"/>
                            <a:gd name="T1" fmla="*/ 71567908 h 21600"/>
                            <a:gd name="T2" fmla="*/ 16572107 w 21600"/>
                            <a:gd name="T3" fmla="*/ 59317932 h 21600"/>
                            <a:gd name="T4" fmla="*/ 22085095 w 21600"/>
                            <a:gd name="T5" fmla="*/ 154332178 h 21600"/>
                            <a:gd name="T6" fmla="*/ 36592669 w 21600"/>
                            <a:gd name="T7" fmla="*/ 237096300 h 21600"/>
                            <a:gd name="T8" fmla="*/ 28460965 w 21600"/>
                            <a:gd name="T9" fmla="*/ 355644450 h 21600"/>
                            <a:gd name="T10" fmla="*/ 20329260 w 21600"/>
                            <a:gd name="T11" fmla="*/ 237096300 h 2160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3163 w 21600"/>
                            <a:gd name="T19" fmla="*/ 3163 h 21600"/>
                            <a:gd name="T20" fmla="*/ 18437 w 21600"/>
                            <a:gd name="T21" fmla="*/ 18437 h 21600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21600" h="21600">
                              <a:moveTo>
                                <a:pt x="16200" y="10800"/>
                              </a:moveTo>
                              <a:cubicBezTo>
                                <a:pt x="16200" y="7870"/>
                                <a:pt x="13864" y="5475"/>
                                <a:pt x="10936" y="5401"/>
                              </a:cubicBezTo>
                              <a:lnTo>
                                <a:pt x="11073" y="3"/>
                              </a:lnTo>
                              <a:cubicBezTo>
                                <a:pt x="16929" y="151"/>
                                <a:pt x="21599" y="4941"/>
                                <a:pt x="21600" y="10799"/>
                              </a:cubicBezTo>
                              <a:lnTo>
                                <a:pt x="21600" y="10800"/>
                              </a:lnTo>
                              <a:lnTo>
                                <a:pt x="24300" y="10800"/>
                              </a:lnTo>
                              <a:lnTo>
                                <a:pt x="18900" y="16200"/>
                              </a:lnTo>
                              <a:lnTo>
                                <a:pt x="13500" y="10800"/>
                              </a:lnTo>
                              <a:lnTo>
                                <a:pt x="16200" y="1080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bodyPr wrap="none" anchor="ctr"/>
                    </wps:wsp>
                  </a:graphicData>
                </a:graphic>
              </wp:anchor>
            </w:drawing>
          </mc:Choice>
          <mc:Fallback>
            <w:pict>
              <v:shape w14:anchorId="1F1F6CC2" id="AutoShape 8" o:spid="_x0000_s1026" style="position:absolute;margin-left:488.8pt;margin-top:46.2pt;width:66pt;height:252pt;z-index:2516613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" path="m16200,10800v,-2930,-2336,-5325,-5264,-5399l11073,3v5856,148,10526,4938,10527,10796l21600,10800r2700,l18900,16200,13500,10800r2700,xe" fillcolor="#5b9bd5 [3204]" strokecolor="black [3213]">
                <v:stroke joinstyle="miter"/>
                <v:path o:connecttype="custom" o:connectlocs="1082939693,2147483646;643089819,2147483646;857024381,2147483646;1419998850,2147483646;1104443558,2147483646;788888228,2147483646" o:connectangles="0,0,0,0,0,0" textboxrect="3163,3163,18437,18437"/>
              </v:shape>
            </w:pict>
          </mc:Fallback>
        </mc:AlternateContent>
      </w:r>
      <w:r w:rsidRPr="00002B39">
        <w:drawing>
          <wp:inline distT="0" distB="0" distL="0" distR="0" wp14:anchorId="62348A67" wp14:editId="14AE820A">
            <wp:extent cx="8229600" cy="2766695"/>
            <wp:effectExtent l="38100" t="38100" r="38100" b="33655"/>
            <wp:docPr id="3481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18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276669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  <w:r w:rsidRPr="00002B39">
        <w:drawing>
          <wp:inline distT="0" distB="0" distL="0" distR="0" wp14:anchorId="7C7D8017" wp14:editId="75A7F028">
            <wp:extent cx="8229600" cy="3097530"/>
            <wp:effectExtent l="0" t="0" r="0" b="7620"/>
            <wp:docPr id="34820" name="Picture 6" descr="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20" name="Picture 6" descr="0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309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002B39" w:rsidRDefault="00002B39"/>
    <w:p w:rsidR="00002B39" w:rsidRDefault="00002B39"/>
    <w:p w:rsidR="00002B39" w:rsidRDefault="00002B39"/>
    <w:p w:rsidR="00002B39" w:rsidRDefault="00002B39">
      <w:r w:rsidRPr="00002B39">
        <w:drawing>
          <wp:inline distT="0" distB="0" distL="0" distR="0" wp14:anchorId="36DA776E" wp14:editId="1DF4261A">
            <wp:extent cx="8229600" cy="4615815"/>
            <wp:effectExtent l="57150" t="57150" r="57150" b="51435"/>
            <wp:docPr id="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15815"/>
                    </a:xfrm>
                    <a:prstGeom prst="rect">
                      <a:avLst/>
                    </a:prstGeom>
                    <a:ln w="57150">
                      <a:solidFill>
                        <a:schemeClr val="bg1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002B39" w:rsidRDefault="00002B39">
      <w:r w:rsidRPr="00002B39">
        <w:t>Developed Experimental Flow Facility for Two-Phase Flow Measurement</w:t>
      </w:r>
      <w:r>
        <w:t xml:space="preserve"> where the Laser Doppler Velocimeter is used.</w:t>
      </w:r>
      <w:r w:rsidRPr="00002B39">
        <w:t xml:space="preserve">  </w:t>
      </w:r>
    </w:p>
    <w:p w:rsidR="00002B39" w:rsidRDefault="00002B39"/>
    <w:p w:rsidR="00002B39" w:rsidRDefault="00002B39"/>
    <w:p w:rsidR="00002B39" w:rsidRDefault="00002B39"/>
    <w:p w:rsidR="00002B39" w:rsidRDefault="00002B39"/>
    <w:p w:rsidR="00002B39" w:rsidRDefault="00002B39">
      <w:r w:rsidRPr="00002B39"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DA2EE80" wp14:editId="2C554A51">
                <wp:simplePos x="0" y="0"/>
                <wp:positionH relativeFrom="column">
                  <wp:posOffset>962527</wp:posOffset>
                </wp:positionH>
                <wp:positionV relativeFrom="paragraph">
                  <wp:posOffset>377624</wp:posOffset>
                </wp:positionV>
                <wp:extent cx="914400" cy="4743837"/>
                <wp:effectExtent l="133350" t="0" r="0" b="0"/>
                <wp:wrapNone/>
                <wp:docPr id="35849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914400" cy="4743837"/>
                        </a:xfrm>
                        <a:custGeom>
                          <a:avLst/>
                          <a:gdLst>
                            <a:gd name="T0" fmla="*/ 23190412 w 21600"/>
                            <a:gd name="T1" fmla="*/ 96487319 h 21600"/>
                            <a:gd name="T2" fmla="*/ 13968518 w 21600"/>
                            <a:gd name="T3" fmla="*/ 77734668 h 21600"/>
                            <a:gd name="T4" fmla="*/ 18315623 w 21600"/>
                            <a:gd name="T5" fmla="*/ 203067751 h 21600"/>
                            <a:gd name="T6" fmla="*/ 30241875 w 21600"/>
                            <a:gd name="T7" fmla="*/ 309676800 h 21600"/>
                            <a:gd name="T8" fmla="*/ 23521458 w 21600"/>
                            <a:gd name="T9" fmla="*/ 464515200 h 21600"/>
                            <a:gd name="T10" fmla="*/ 16801042 w 21600"/>
                            <a:gd name="T11" fmla="*/ 309676800 h 2160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3163 w 21600"/>
                            <a:gd name="T19" fmla="*/ 3163 h 21600"/>
                            <a:gd name="T20" fmla="*/ 18437 w 21600"/>
                            <a:gd name="T21" fmla="*/ 18437 h 21600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21600" h="21600">
                              <a:moveTo>
                                <a:pt x="16200" y="10800"/>
                              </a:moveTo>
                              <a:cubicBezTo>
                                <a:pt x="16200" y="7927"/>
                                <a:pt x="13951" y="5557"/>
                                <a:pt x="11082" y="5407"/>
                              </a:cubicBezTo>
                              <a:lnTo>
                                <a:pt x="11365" y="14"/>
                              </a:lnTo>
                              <a:cubicBezTo>
                                <a:pt x="17102" y="315"/>
                                <a:pt x="21599" y="5055"/>
                                <a:pt x="21600" y="10799"/>
                              </a:cubicBezTo>
                              <a:lnTo>
                                <a:pt x="21600" y="10800"/>
                              </a:lnTo>
                              <a:lnTo>
                                <a:pt x="24300" y="10800"/>
                              </a:lnTo>
                              <a:lnTo>
                                <a:pt x="18900" y="16200"/>
                              </a:lnTo>
                              <a:lnTo>
                                <a:pt x="13500" y="10800"/>
                              </a:lnTo>
                              <a:lnTo>
                                <a:pt x="16200" y="10800"/>
                              </a:lnTo>
                              <a:close/>
                            </a:path>
                          </a:pathLst>
                        </a:cu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bodyPr wrap="none" anchor="ctr"/>
                    </wps:wsp>
                  </a:graphicData>
                </a:graphic>
              </wp:anchor>
            </w:drawing>
          </mc:Choice>
          <mc:Fallback>
            <w:pict>
              <v:shape w14:anchorId="22E87EEE" id="AutoShape 11" o:spid="_x0000_s1026" style="position:absolute;margin-left:75.8pt;margin-top:29.75pt;width:1in;height:373.55pt;flip:x;z-index:2516654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" path="m16200,10800v,-2873,-2249,-5243,-5118,-5393l11365,14v5737,301,10234,5041,10235,10785l21600,10800r2700,l18900,16200,13500,10800r2700,xe" filled="f" strokecolor="black [3213]">
                <v:stroke joinstyle="miter"/>
                <v:path o:connecttype="custom" o:connectlocs="981727441,2147483646;591333929,2147483646;775361374,2147483646;1280239375,2147483646;995741722,2147483646;711244111,2147483646" o:connectangles="0,0,0,0,0,0" textboxrect="3163,3163,18437,18437"/>
              </v:shape>
            </w:pict>
          </mc:Fallback>
        </mc:AlternateContent>
      </w:r>
      <w:r w:rsidRPr="00002B39">
        <w:drawing>
          <wp:inline distT="0" distB="0" distL="0" distR="0" wp14:anchorId="0CAC0401" wp14:editId="448A327E">
            <wp:extent cx="8229600" cy="2400300"/>
            <wp:effectExtent l="38100" t="38100" r="38100" b="38100"/>
            <wp:docPr id="35842" name="Content Placeholder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2" name="Content Placeholder 6"/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7" r="20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24003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</w:p>
    <w:p w:rsidR="00002B39" w:rsidRDefault="00002B39">
      <w:r w:rsidRPr="00002B39"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1978B84" wp14:editId="36BFEE0D">
                <wp:simplePos x="0" y="0"/>
                <wp:positionH relativeFrom="margin">
                  <wp:align>right</wp:align>
                </wp:positionH>
                <wp:positionV relativeFrom="paragraph">
                  <wp:posOffset>184484</wp:posOffset>
                </wp:positionV>
                <wp:extent cx="3581400" cy="646331"/>
                <wp:effectExtent l="0" t="0" r="0" b="7620"/>
                <wp:wrapNone/>
                <wp:docPr id="35848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1400" cy="6463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2B39" w:rsidRDefault="00002B39" w:rsidP="00002B39">
                            <w:pPr>
                              <w:pStyle w:val="NormalWeb"/>
                              <w:spacing w:before="216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theme="minorBidi"/>
                                <w:b/>
                                <w:bCs/>
                                <w:color w:val="FF0000"/>
                                <w:kern w:val="24"/>
                                <w:sz w:val="36"/>
                                <w:szCs w:val="36"/>
                              </w:rPr>
                              <w:t>Proposed space for DST FIST project Flume</w:t>
                            </w:r>
                          </w:p>
                        </w:txbxContent>
                      </wps:txbx>
                      <wps:bodyPr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1978B84"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6" type="#_x0000_t202" style="position:absolute;margin-left:230.8pt;margin-top:14.55pt;width:282pt;height:50.9pt;z-index:251663360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" filled="f" stroked="f">
                <v:textbox style="mso-fit-shape-to-text:t">
                  <w:txbxContent>
                    <w:p w:rsidR="00002B39" w:rsidRDefault="00002B39" w:rsidP="00002B39">
                      <w:pPr>
                        <w:pStyle w:val="NormalWeb"/>
                        <w:spacing w:before="216" w:beforeAutospacing="0" w:after="0" w:afterAutospacing="0"/>
                        <w:jc w:val="center"/>
                      </w:pPr>
                      <w:r>
                        <w:rPr>
                          <w:rFonts w:ascii="Arial" w:hAnsi="Arial" w:cstheme="minorBidi"/>
                          <w:b/>
                          <w:bCs/>
                          <w:color w:val="FF0000"/>
                          <w:kern w:val="24"/>
                          <w:sz w:val="36"/>
                          <w:szCs w:val="36"/>
                        </w:rPr>
                        <w:t>Proposed space for DST FIST project Flume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02B39">
        <w:rPr>
          <w:lang w:bidi="ar-SA"/>
        </w:rPr>
        <w:drawing>
          <wp:inline distT="0" distB="0" distL="0" distR="0" wp14:anchorId="4EA38CA3" wp14:editId="73571591">
            <wp:extent cx="4355432" cy="3442197"/>
            <wp:effectExtent l="0" t="0" r="7620" b="6350"/>
            <wp:docPr id="8" name="Picture 7" descr="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5" name="Picture 7" descr="00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9960" cy="3453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002B39" w:rsidRDefault="00002B39">
      <w:r>
        <w:rPr>
          <w:noProof/>
        </w:rPr>
        <w:lastRenderedPageBreak/>
        <w:drawing>
          <wp:inline distT="0" distB="0" distL="0" distR="0" wp14:anchorId="297D6BB9" wp14:editId="4B9A5546">
            <wp:extent cx="7077075" cy="534352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077075" cy="534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B39" w:rsidRDefault="00002B39" w:rsidP="00002B39">
      <w:pPr>
        <w:jc w:val="center"/>
      </w:pPr>
      <w:r w:rsidRPr="00002B39">
        <w:rPr>
          <w:b/>
          <w:bCs/>
          <w:sz w:val="36"/>
          <w:szCs w:val="36"/>
        </w:rPr>
        <w:t>River Tray Facility</w:t>
      </w:r>
      <w:bookmarkStart w:id="0" w:name="_GoBack"/>
      <w:bookmarkEnd w:id="0"/>
    </w:p>
    <w:p w:rsidR="00002B39" w:rsidRDefault="00002B39">
      <w:r>
        <w:t xml:space="preserve"> </w:t>
      </w:r>
    </w:p>
    <w:p w:rsidR="00002B39" w:rsidRPr="005F65A6" w:rsidRDefault="00002B39"/>
    <w:sectPr w:rsidR="00002B39" w:rsidRPr="005F65A6" w:rsidSect="00AF7FFB">
      <w:pgSz w:w="15840" w:h="12240" w:orient="landscape"/>
      <w:pgMar w:top="63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762186B"/>
    <w:multiLevelType w:val="hybridMultilevel"/>
    <w:tmpl w:val="1DC20806"/>
    <w:lvl w:ilvl="0" w:tplc="30B2680A">
      <w:start w:val="1"/>
      <w:numFmt w:val="decimal"/>
      <w:lvlText w:val="%1."/>
      <w:lvlJc w:val="left"/>
      <w:pPr>
        <w:ind w:left="360" w:hanging="360"/>
      </w:pPr>
      <w:rPr>
        <w:rFonts w:asciiTheme="minorHAnsi" w:hAnsiTheme="minorHAnsi" w:cstheme="minorHAnsi" w:hint="default"/>
        <w:b w:val="0"/>
        <w:bCs w:val="0"/>
        <w:color w:val="auto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65A6"/>
    <w:rsid w:val="00002B39"/>
    <w:rsid w:val="000E27BA"/>
    <w:rsid w:val="001773B9"/>
    <w:rsid w:val="00261893"/>
    <w:rsid w:val="003F1A59"/>
    <w:rsid w:val="00472873"/>
    <w:rsid w:val="00566367"/>
    <w:rsid w:val="00590068"/>
    <w:rsid w:val="005F65A6"/>
    <w:rsid w:val="00654A6A"/>
    <w:rsid w:val="00712DAD"/>
    <w:rsid w:val="00722524"/>
    <w:rsid w:val="00884A10"/>
    <w:rsid w:val="00A800C3"/>
    <w:rsid w:val="00AE213F"/>
    <w:rsid w:val="00AF7FFB"/>
    <w:rsid w:val="00B221E8"/>
    <w:rsid w:val="00B558CE"/>
    <w:rsid w:val="00CA6EF8"/>
    <w:rsid w:val="00CB2688"/>
    <w:rsid w:val="00D33C96"/>
    <w:rsid w:val="00D50CB5"/>
    <w:rsid w:val="00D63730"/>
    <w:rsid w:val="00E525A8"/>
    <w:rsid w:val="00FB3BE8"/>
    <w:rsid w:val="00FD1F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BD02ED8-F500-41AF-94DA-20C9FB3E5F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lang w:val="en-US" w:eastAsia="en-US" w:bidi="hi-IN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link w:val="ListParagraphChar"/>
    <w:uiPriority w:val="34"/>
    <w:qFormat/>
    <w:rsid w:val="00A800C3"/>
    <w:pPr>
      <w:widowControl w:val="0"/>
      <w:spacing w:after="0" w:line="240" w:lineRule="auto"/>
      <w:ind w:left="720"/>
      <w:contextualSpacing/>
    </w:pPr>
    <w:rPr>
      <w:rFonts w:ascii="Arial Unicode MS" w:eastAsia="Arial Unicode MS" w:hAnsi="Arial Unicode MS" w:cs="Arial Unicode MS"/>
      <w:color w:val="000000"/>
      <w:sz w:val="24"/>
      <w:szCs w:val="24"/>
      <w:lang w:bidi="en-US"/>
    </w:rPr>
  </w:style>
  <w:style w:type="character" w:customStyle="1" w:styleId="ListParagraphChar">
    <w:name w:val="List Paragraph Char"/>
    <w:link w:val="ListParagraph"/>
    <w:uiPriority w:val="34"/>
    <w:locked/>
    <w:rsid w:val="00A800C3"/>
    <w:rPr>
      <w:rFonts w:ascii="Arial Unicode MS" w:eastAsia="Arial Unicode MS" w:hAnsi="Arial Unicode MS" w:cs="Arial Unicode MS"/>
      <w:color w:val="000000"/>
      <w:sz w:val="24"/>
      <w:szCs w:val="24"/>
      <w:lang w:bidi="en-US"/>
    </w:rPr>
  </w:style>
  <w:style w:type="table" w:styleId="TableGrid">
    <w:name w:val="Table Grid"/>
    <w:basedOn w:val="TableNormal"/>
    <w:uiPriority w:val="59"/>
    <w:rsid w:val="00AE213F"/>
    <w:pPr>
      <w:spacing w:after="0" w:line="240" w:lineRule="auto"/>
    </w:pPr>
    <w:rPr>
      <w:szCs w:val="22"/>
      <w:lang w:bidi="ar-SA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1">
    <w:name w:val="Table Grid1"/>
    <w:basedOn w:val="TableNormal"/>
    <w:next w:val="TableGrid"/>
    <w:uiPriority w:val="39"/>
    <w:rsid w:val="00D63730"/>
    <w:pPr>
      <w:spacing w:after="0" w:line="240" w:lineRule="auto"/>
    </w:pPr>
    <w:rPr>
      <w:szCs w:val="22"/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002B39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9</Pages>
  <Words>495</Words>
  <Characters>2823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pvt</dc:creator>
  <cp:keywords/>
  <dc:description/>
  <cp:lastModifiedBy>pvt</cp:lastModifiedBy>
  <cp:revision>12</cp:revision>
  <dcterms:created xsi:type="dcterms:W3CDTF">2022-10-22T05:36:00Z</dcterms:created>
  <dcterms:modified xsi:type="dcterms:W3CDTF">2022-10-22T06:06:00Z</dcterms:modified>
</cp:coreProperties>
</file>